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D1F5C" w14:textId="77777777" w:rsidR="004B4443" w:rsidRDefault="004B4443" w:rsidP="00D204AB"/>
    <w:p w14:paraId="1D74B524" w14:textId="41545712" w:rsidR="00D204AB" w:rsidRPr="00587913" w:rsidRDefault="00C11018" w:rsidP="00D204AB">
      <w:pPr>
        <w:rPr>
          <w:b/>
          <w:bCs/>
          <w:szCs w:val="24"/>
        </w:rPr>
      </w:pPr>
      <w:r>
        <w:t>O</w:t>
      </w:r>
      <w:r w:rsidRPr="00C11018">
        <w:t>n behalf of Alliance Homes, may we offer our sincere condolences to you and your family</w:t>
      </w:r>
      <w:r w:rsidR="00EC481D">
        <w:t xml:space="preserve"> at this difficult time. If you need any </w:t>
      </w:r>
      <w:r w:rsidR="00BE687A">
        <w:t xml:space="preserve">support or </w:t>
      </w:r>
      <w:r w:rsidR="00EC481D">
        <w:t xml:space="preserve">assistance </w:t>
      </w:r>
      <w:r w:rsidR="004D1508">
        <w:t xml:space="preserve">please contact </w:t>
      </w:r>
      <w:r w:rsidR="000000F3">
        <w:t>us</w:t>
      </w:r>
      <w:r w:rsidR="00991DE3">
        <w:t xml:space="preserve"> by calling </w:t>
      </w:r>
      <w:r w:rsidR="00991DE3" w:rsidRPr="002C0285">
        <w:rPr>
          <w:b/>
          <w:bCs/>
        </w:rPr>
        <w:t>03000 120 120</w:t>
      </w:r>
      <w:r w:rsidR="00A23BB0">
        <w:t xml:space="preserve">, emailing </w:t>
      </w:r>
      <w:hyperlink r:id="rId10" w:history="1">
        <w:r w:rsidR="00D204AB" w:rsidRPr="00A23BB0">
          <w:rPr>
            <w:rStyle w:val="Hyperlink"/>
            <w:b/>
            <w:bCs/>
            <w:szCs w:val="24"/>
          </w:rPr>
          <w:t>asklettings@alliancehomes.org.uk</w:t>
        </w:r>
      </w:hyperlink>
      <w:r w:rsidR="00D204AB" w:rsidRPr="00587913">
        <w:rPr>
          <w:szCs w:val="24"/>
        </w:rPr>
        <w:t xml:space="preserve"> or writing to us at </w:t>
      </w:r>
      <w:r w:rsidR="00D204AB" w:rsidRPr="00587913">
        <w:rPr>
          <w:b/>
          <w:bCs/>
          <w:szCs w:val="24"/>
        </w:rPr>
        <w:t>40 Martingale Way, Portishead, BS20 7AW</w:t>
      </w:r>
      <w:r w:rsidR="00D204AB" w:rsidRPr="00587913">
        <w:rPr>
          <w:szCs w:val="24"/>
        </w:rPr>
        <w:t>.</w:t>
      </w:r>
    </w:p>
    <w:p w14:paraId="17102DB0" w14:textId="46D2EE6D" w:rsidR="002C0285" w:rsidRDefault="00D52115">
      <w:r w:rsidRPr="00D52115">
        <w:t>This form must be completed by Executor of the Estate, next of kin or an authorised personal representative</w:t>
      </w:r>
      <w:r w:rsidR="002C0285">
        <w:t xml:space="preserve">. </w:t>
      </w:r>
    </w:p>
    <w:p w14:paraId="57F3D014" w14:textId="79EF6710" w:rsidR="00A66256" w:rsidRDefault="00D52115">
      <w:r>
        <w:t xml:space="preserve">Please note, </w:t>
      </w:r>
      <w:r w:rsidR="002C0285">
        <w:t xml:space="preserve">even </w:t>
      </w:r>
      <w:r>
        <w:t>if notice has been verbally agreed, as part of the terms and agreement, this document must be completed</w:t>
      </w:r>
      <w:r w:rsidR="007E5771">
        <w:t>, signed and returned to Alliance Homes.</w:t>
      </w:r>
    </w:p>
    <w:p w14:paraId="18F5010A" w14:textId="77777777" w:rsidR="00434B07" w:rsidRDefault="00434B07"/>
    <w:p w14:paraId="0B8A9246" w14:textId="50ED5260" w:rsidR="002C0285" w:rsidRPr="002C0285" w:rsidRDefault="002C0285" w:rsidP="002C0285">
      <w:pPr>
        <w:pStyle w:val="Heading2"/>
      </w:pPr>
      <w:r>
        <w:t>Your details</w:t>
      </w:r>
    </w:p>
    <w:p w14:paraId="1FFDCE34" w14:textId="33D965F9" w:rsidR="002C0285" w:rsidRPr="002F1022" w:rsidRDefault="002C0285">
      <w:r w:rsidRPr="002F1022">
        <w:t>Name of person giving notice: __________________________________________________________</w:t>
      </w:r>
    </w:p>
    <w:p w14:paraId="4E53C505" w14:textId="77777777" w:rsidR="00AE4C14" w:rsidRPr="00AE4C14" w:rsidRDefault="00AE4C14" w:rsidP="00B56CA4">
      <w:pPr>
        <w:spacing w:after="0" w:line="240" w:lineRule="auto"/>
        <w:rPr>
          <w:sz w:val="16"/>
          <w:szCs w:val="16"/>
        </w:rPr>
      </w:pPr>
    </w:p>
    <w:p w14:paraId="6578F2CA" w14:textId="2399B67C" w:rsidR="008E126A" w:rsidRDefault="00DB3E49" w:rsidP="008E126A">
      <w:pPr>
        <w:pStyle w:val="Heading2"/>
      </w:pPr>
      <w:r>
        <w:t>Tenant</w:t>
      </w:r>
      <w:r w:rsidR="008E126A">
        <w:t xml:space="preserve"> details:</w:t>
      </w:r>
    </w:p>
    <w:p w14:paraId="5ADDC570" w14:textId="3D18A0B7" w:rsidR="008E126A" w:rsidRPr="002F1022" w:rsidRDefault="008E126A" w:rsidP="008E126A">
      <w:r w:rsidRPr="002F1022">
        <w:t>Name of deceased: _________________</w:t>
      </w:r>
      <w:r w:rsidR="006D5072" w:rsidRPr="002F1022">
        <w:t>___________</w:t>
      </w:r>
      <w:r w:rsidRPr="002F1022">
        <w:t>_________________________________________</w:t>
      </w:r>
    </w:p>
    <w:p w14:paraId="4F77537E" w14:textId="52D2D0AC" w:rsidR="008E126A" w:rsidRPr="002F1022" w:rsidRDefault="008E126A" w:rsidP="008E126A">
      <w:r w:rsidRPr="002F1022">
        <w:t>Address: _______________________________________________________________________________</w:t>
      </w:r>
    </w:p>
    <w:p w14:paraId="11F34F6D" w14:textId="55AF803F" w:rsidR="008E126A" w:rsidRPr="002F1022" w:rsidRDefault="008E126A" w:rsidP="008E126A">
      <w:r w:rsidRPr="002F1022">
        <w:t>Date of death: __________________________________________________________________________</w:t>
      </w:r>
    </w:p>
    <w:p w14:paraId="1AE203BA" w14:textId="7F5DBBA9" w:rsidR="008E126A" w:rsidRPr="002F1022" w:rsidRDefault="007922C2" w:rsidP="008E126A">
      <w:r w:rsidRPr="002F1022">
        <w:t>Tenancy end date</w:t>
      </w:r>
      <w:r w:rsidR="008E126A" w:rsidRPr="002F1022">
        <w:t>: ______________________________________________________________________</w:t>
      </w:r>
    </w:p>
    <w:p w14:paraId="45B09700" w14:textId="514294EF" w:rsidR="00744CB4" w:rsidRPr="002F1022" w:rsidRDefault="00744CB4" w:rsidP="00164A84">
      <w:pPr>
        <w:rPr>
          <w:rFonts w:cs="Arial"/>
          <w:b/>
          <w:bCs/>
          <w:szCs w:val="24"/>
        </w:rPr>
      </w:pPr>
      <w:r w:rsidRPr="002F1022">
        <w:rPr>
          <w:rFonts w:cs="Arial"/>
          <w:b/>
          <w:bCs/>
          <w:szCs w:val="24"/>
        </w:rPr>
        <w:t xml:space="preserve">If you can clear the property </w:t>
      </w:r>
      <w:r w:rsidR="005E72C0" w:rsidRPr="002F1022">
        <w:rPr>
          <w:rFonts w:cs="Arial"/>
          <w:b/>
          <w:bCs/>
          <w:szCs w:val="24"/>
        </w:rPr>
        <w:t xml:space="preserve">and return keys </w:t>
      </w:r>
      <w:r w:rsidRPr="002F1022">
        <w:rPr>
          <w:rFonts w:cs="Arial"/>
          <w:b/>
          <w:bCs/>
          <w:szCs w:val="24"/>
        </w:rPr>
        <w:t xml:space="preserve">within two weeks you will not be charged </w:t>
      </w:r>
      <w:r w:rsidR="00C56A9D" w:rsidRPr="002F1022">
        <w:rPr>
          <w:rFonts w:cs="Arial"/>
          <w:b/>
          <w:bCs/>
          <w:szCs w:val="24"/>
        </w:rPr>
        <w:t>for those two weeks</w:t>
      </w:r>
    </w:p>
    <w:p w14:paraId="37F88361" w14:textId="77777777" w:rsidR="00593F84" w:rsidRPr="002F1022" w:rsidRDefault="00593F84" w:rsidP="002F1022">
      <w:pPr>
        <w:spacing w:after="0" w:line="240" w:lineRule="auto"/>
        <w:rPr>
          <w:sz w:val="16"/>
          <w:szCs w:val="16"/>
        </w:rPr>
      </w:pPr>
    </w:p>
    <w:p w14:paraId="6F95A6B6" w14:textId="090873A3" w:rsidR="002C0285" w:rsidRDefault="002C0285" w:rsidP="008E126A">
      <w:pPr>
        <w:pStyle w:val="Heading2"/>
      </w:pPr>
      <w:r>
        <w:t>Executor details</w:t>
      </w:r>
    </w:p>
    <w:p w14:paraId="55D41A01" w14:textId="671B1A12" w:rsidR="002C0285" w:rsidRPr="002F1022" w:rsidRDefault="002C0285" w:rsidP="002C0285">
      <w:r w:rsidRPr="002F1022">
        <w:t xml:space="preserve">Name of </w:t>
      </w:r>
      <w:r w:rsidR="008E126A" w:rsidRPr="002F1022">
        <w:t>executor</w:t>
      </w:r>
      <w:r w:rsidRPr="002F1022">
        <w:t>: _________________________________________________________</w:t>
      </w:r>
      <w:r w:rsidR="008E126A" w:rsidRPr="002F1022">
        <w:t>_____________</w:t>
      </w:r>
    </w:p>
    <w:p w14:paraId="1CA08E4A" w14:textId="545DBCB1" w:rsidR="008E126A" w:rsidRPr="002F1022" w:rsidRDefault="008E126A" w:rsidP="002C0285">
      <w:r w:rsidRPr="002F1022">
        <w:t xml:space="preserve">Address of executor: </w:t>
      </w:r>
      <w:r w:rsidR="00587913" w:rsidRPr="002F1022">
        <w:t>__</w:t>
      </w:r>
      <w:r w:rsidRPr="002F1022">
        <w:t>_________________________________________________________________</w:t>
      </w:r>
    </w:p>
    <w:p w14:paraId="2C00A926" w14:textId="77777777" w:rsidR="00593F84" w:rsidRDefault="00593F84" w:rsidP="00BD0D47">
      <w:pPr>
        <w:spacing w:after="0" w:line="240" w:lineRule="auto"/>
      </w:pPr>
    </w:p>
    <w:p w14:paraId="0492F32A" w14:textId="084CBA28" w:rsidR="002C0285" w:rsidRDefault="002C0285" w:rsidP="002C0285">
      <w:pPr>
        <w:pStyle w:val="Heading2"/>
      </w:pPr>
      <w:r>
        <w:t>Property key safe information</w:t>
      </w:r>
    </w:p>
    <w:p w14:paraId="14874729" w14:textId="77777777" w:rsidR="002C0285" w:rsidRPr="00B56CA4" w:rsidRDefault="002C0285" w:rsidP="002C0285">
      <w:pPr>
        <w:rPr>
          <w:rFonts w:ascii="Arial" w:hAnsi="Arial" w:cs="Arial"/>
          <w:szCs w:val="24"/>
        </w:rPr>
      </w:pPr>
      <w:r w:rsidRPr="00B56CA4">
        <w:t xml:space="preserve">Do you have a key safe? </w:t>
      </w:r>
      <w:r w:rsidRPr="00B56CA4">
        <w:tab/>
        <w:t xml:space="preserve">Yes </w:t>
      </w:r>
      <w:sdt>
        <w:sdtPr>
          <w:rPr>
            <w:rFonts w:ascii="Arial" w:hAnsi="Arial" w:cs="Arial"/>
            <w:szCs w:val="24"/>
          </w:rPr>
          <w:id w:val="-141048013"/>
          <w14:checkbox>
            <w14:checked w14:val="0"/>
            <w14:checkedState w14:val="2612" w14:font="MS Gothic"/>
            <w14:uncheckedState w14:val="2610" w14:font="MS Gothic"/>
          </w14:checkbox>
        </w:sdtPr>
        <w:sdtEndPr/>
        <w:sdtContent>
          <w:r w:rsidRPr="00B56CA4">
            <w:rPr>
              <w:rFonts w:ascii="MS Gothic" w:eastAsia="MS Gothic" w:hAnsi="MS Gothic" w:cs="Arial" w:hint="eastAsia"/>
              <w:szCs w:val="24"/>
            </w:rPr>
            <w:t>☐</w:t>
          </w:r>
        </w:sdtContent>
      </w:sdt>
      <w:r w:rsidRPr="00B56CA4">
        <w:rPr>
          <w:rFonts w:ascii="Arial" w:hAnsi="Arial" w:cs="Arial"/>
          <w:szCs w:val="24"/>
        </w:rPr>
        <w:tab/>
      </w:r>
      <w:r w:rsidRPr="00B56CA4">
        <w:rPr>
          <w:rFonts w:ascii="Arial" w:hAnsi="Arial" w:cs="Arial"/>
          <w:szCs w:val="24"/>
        </w:rPr>
        <w:tab/>
      </w:r>
      <w:r w:rsidRPr="00B56CA4">
        <w:t>No</w:t>
      </w:r>
      <w:r w:rsidRPr="00B56CA4">
        <w:rPr>
          <w:rFonts w:ascii="Arial" w:hAnsi="Arial" w:cs="Arial"/>
          <w:szCs w:val="24"/>
        </w:rPr>
        <w:t xml:space="preserve"> </w:t>
      </w:r>
      <w:sdt>
        <w:sdtPr>
          <w:rPr>
            <w:rFonts w:ascii="Arial" w:hAnsi="Arial" w:cs="Arial"/>
            <w:szCs w:val="24"/>
          </w:rPr>
          <w:id w:val="-1540972858"/>
          <w14:checkbox>
            <w14:checked w14:val="0"/>
            <w14:checkedState w14:val="2612" w14:font="MS Gothic"/>
            <w14:uncheckedState w14:val="2610" w14:font="MS Gothic"/>
          </w14:checkbox>
        </w:sdtPr>
        <w:sdtEndPr/>
        <w:sdtContent>
          <w:r w:rsidRPr="00B56CA4">
            <w:rPr>
              <w:rFonts w:ascii="MS Gothic" w:eastAsia="MS Gothic" w:hAnsi="MS Gothic" w:cs="Arial" w:hint="eastAsia"/>
              <w:szCs w:val="24"/>
            </w:rPr>
            <w:t>☐</w:t>
          </w:r>
        </w:sdtContent>
      </w:sdt>
    </w:p>
    <w:p w14:paraId="24C1AC83" w14:textId="77777777" w:rsidR="002C0285" w:rsidRPr="00B56CA4" w:rsidRDefault="002C0285" w:rsidP="002C0285">
      <w:r w:rsidRPr="00B56CA4">
        <w:t>Key safe code: _________________________________________________________________________</w:t>
      </w:r>
    </w:p>
    <w:p w14:paraId="3503F568" w14:textId="77777777" w:rsidR="002C0285" w:rsidRPr="00B56CA4" w:rsidRDefault="002C0285" w:rsidP="002C0285">
      <w:r w:rsidRPr="00B56CA4">
        <w:t>Location of key safe: ___________________________________________________________________</w:t>
      </w:r>
    </w:p>
    <w:p w14:paraId="275E319A" w14:textId="77777777" w:rsidR="00AE4C14" w:rsidRDefault="00AE4C14" w:rsidP="001B6605">
      <w:pPr>
        <w:spacing w:after="0" w:line="240" w:lineRule="auto"/>
      </w:pPr>
    </w:p>
    <w:p w14:paraId="754450D1" w14:textId="77777777" w:rsidR="00A23BB0" w:rsidRDefault="00A23BB0" w:rsidP="001B6605">
      <w:pPr>
        <w:spacing w:after="0" w:line="240" w:lineRule="auto"/>
      </w:pPr>
    </w:p>
    <w:p w14:paraId="3FFEDE41" w14:textId="77777777" w:rsidR="00A23BB0" w:rsidRDefault="00A23BB0" w:rsidP="001B6605">
      <w:pPr>
        <w:spacing w:after="0" w:line="240" w:lineRule="auto"/>
      </w:pPr>
    </w:p>
    <w:p w14:paraId="55721753" w14:textId="77777777" w:rsidR="00A23BB0" w:rsidRDefault="00A23BB0" w:rsidP="001B6605">
      <w:pPr>
        <w:spacing w:after="0" w:line="240" w:lineRule="auto"/>
      </w:pPr>
    </w:p>
    <w:p w14:paraId="2ED5D54D" w14:textId="77777777" w:rsidR="00A23BB0" w:rsidRDefault="00A23BB0" w:rsidP="001B6605">
      <w:pPr>
        <w:spacing w:after="0" w:line="240" w:lineRule="auto"/>
      </w:pPr>
    </w:p>
    <w:p w14:paraId="1DB77594" w14:textId="77777777" w:rsidR="00A23BB0" w:rsidRPr="00372108" w:rsidRDefault="00A23BB0" w:rsidP="001B6605">
      <w:pPr>
        <w:spacing w:after="0" w:line="240" w:lineRule="auto"/>
      </w:pPr>
    </w:p>
    <w:p w14:paraId="59F3AA81" w14:textId="77777777" w:rsidR="00434B07" w:rsidRDefault="00434B07" w:rsidP="008E126A">
      <w:pPr>
        <w:pStyle w:val="Heading2"/>
      </w:pPr>
    </w:p>
    <w:p w14:paraId="5202A160" w14:textId="7C3D625E" w:rsidR="008E126A" w:rsidRPr="008E126A" w:rsidRDefault="008E126A" w:rsidP="008E126A">
      <w:pPr>
        <w:pStyle w:val="Heading2"/>
      </w:pPr>
      <w:r>
        <w:t>Important information</w:t>
      </w:r>
    </w:p>
    <w:p w14:paraId="580E79DC" w14:textId="6C266E9E" w:rsidR="008E126A" w:rsidRPr="008E126A" w:rsidRDefault="008E126A" w:rsidP="008E126A">
      <w:pPr>
        <w:pStyle w:val="ListParagraph"/>
        <w:numPr>
          <w:ilvl w:val="0"/>
          <w:numId w:val="6"/>
        </w:numPr>
        <w:rPr>
          <w:rFonts w:cs="Arial"/>
          <w:szCs w:val="24"/>
        </w:rPr>
      </w:pPr>
      <w:r w:rsidRPr="008E126A">
        <w:rPr>
          <w:rFonts w:cs="Arial"/>
          <w:szCs w:val="24"/>
        </w:rPr>
        <w:t>Any benefits</w:t>
      </w:r>
      <w:r>
        <w:rPr>
          <w:rFonts w:cs="Arial"/>
          <w:szCs w:val="24"/>
        </w:rPr>
        <w:t xml:space="preserve"> </w:t>
      </w:r>
      <w:r w:rsidRPr="008E126A">
        <w:rPr>
          <w:rFonts w:cs="Arial"/>
          <w:szCs w:val="24"/>
        </w:rPr>
        <w:t xml:space="preserve">claimed by the tenant will cease </w:t>
      </w:r>
      <w:r>
        <w:rPr>
          <w:rFonts w:cs="Arial"/>
          <w:szCs w:val="24"/>
        </w:rPr>
        <w:t>on the Sunday following the death.</w:t>
      </w:r>
    </w:p>
    <w:p w14:paraId="3E65E196" w14:textId="69C99097" w:rsidR="008E126A" w:rsidRPr="00BD0D47" w:rsidRDefault="00BD0D47" w:rsidP="00BD0D47">
      <w:pPr>
        <w:pStyle w:val="ListParagraph"/>
        <w:numPr>
          <w:ilvl w:val="0"/>
          <w:numId w:val="6"/>
        </w:numPr>
        <w:rPr>
          <w:rFonts w:cs="Arial"/>
          <w:szCs w:val="24"/>
        </w:rPr>
      </w:pPr>
      <w:r w:rsidRPr="00BD0D47">
        <w:rPr>
          <w:rFonts w:cs="Arial"/>
          <w:szCs w:val="24"/>
        </w:rPr>
        <w:t>If you can clear the property and return keys within two weeks you will not be charged for those two weeks</w:t>
      </w:r>
      <w:r>
        <w:rPr>
          <w:rFonts w:cs="Arial"/>
          <w:szCs w:val="24"/>
        </w:rPr>
        <w:t xml:space="preserve">. </w:t>
      </w:r>
      <w:r w:rsidR="008E126A" w:rsidRPr="00BD0D47">
        <w:rPr>
          <w:rFonts w:cs="Arial"/>
          <w:szCs w:val="24"/>
        </w:rPr>
        <w:t xml:space="preserve">However, if </w:t>
      </w:r>
      <w:r w:rsidR="001B6605">
        <w:rPr>
          <w:rFonts w:cs="Arial"/>
          <w:szCs w:val="24"/>
        </w:rPr>
        <w:t xml:space="preserve">the keys are </w:t>
      </w:r>
      <w:r w:rsidR="008E126A" w:rsidRPr="00BD0D47">
        <w:rPr>
          <w:rFonts w:cs="Arial"/>
          <w:szCs w:val="24"/>
        </w:rPr>
        <w:t xml:space="preserve">not returned within two weeks the rent charges are due and will be the responsibility of the Estate. </w:t>
      </w:r>
    </w:p>
    <w:p w14:paraId="658C0A36" w14:textId="7A4CDD45" w:rsidR="008E126A" w:rsidRPr="008E126A" w:rsidRDefault="00252491" w:rsidP="008E126A">
      <w:pPr>
        <w:pStyle w:val="ListParagraph"/>
        <w:numPr>
          <w:ilvl w:val="0"/>
          <w:numId w:val="6"/>
        </w:numPr>
        <w:rPr>
          <w:rFonts w:cs="Arial"/>
          <w:szCs w:val="24"/>
        </w:rPr>
      </w:pPr>
      <w:r>
        <w:rPr>
          <w:rFonts w:cs="Arial"/>
          <w:szCs w:val="24"/>
        </w:rPr>
        <w:t xml:space="preserve">We </w:t>
      </w:r>
      <w:r w:rsidR="008E126A" w:rsidRPr="008E126A">
        <w:rPr>
          <w:rFonts w:cs="Arial"/>
          <w:szCs w:val="24"/>
        </w:rPr>
        <w:t>will arrange an end</w:t>
      </w:r>
      <w:r w:rsidR="008E126A">
        <w:rPr>
          <w:rFonts w:cs="Arial"/>
          <w:szCs w:val="24"/>
        </w:rPr>
        <w:t>-</w:t>
      </w:r>
      <w:r w:rsidR="008E126A" w:rsidRPr="008E126A">
        <w:rPr>
          <w:rFonts w:cs="Arial"/>
          <w:szCs w:val="24"/>
        </w:rPr>
        <w:t>of</w:t>
      </w:r>
      <w:r w:rsidR="008E126A">
        <w:rPr>
          <w:rFonts w:cs="Arial"/>
          <w:szCs w:val="24"/>
        </w:rPr>
        <w:t>-</w:t>
      </w:r>
      <w:r w:rsidR="008E126A" w:rsidRPr="008E126A">
        <w:rPr>
          <w:rFonts w:cs="Arial"/>
          <w:szCs w:val="24"/>
        </w:rPr>
        <w:t>tenancy inspection at a time and date that is convenient for you during the notice period.</w:t>
      </w:r>
    </w:p>
    <w:p w14:paraId="4870A7D6" w14:textId="34847186" w:rsidR="008E126A" w:rsidRPr="004B4443" w:rsidRDefault="00D8488C" w:rsidP="008E126A">
      <w:pPr>
        <w:pStyle w:val="ListParagraph"/>
        <w:numPr>
          <w:ilvl w:val="0"/>
          <w:numId w:val="6"/>
        </w:numPr>
        <w:rPr>
          <w:rFonts w:cs="Arial"/>
          <w:szCs w:val="24"/>
        </w:rPr>
      </w:pPr>
      <w:r w:rsidRPr="004B4443">
        <w:rPr>
          <w:rFonts w:cs="Arial"/>
          <w:szCs w:val="24"/>
        </w:rPr>
        <w:t xml:space="preserve">Please provide </w:t>
      </w:r>
      <w:r w:rsidR="008E126A" w:rsidRPr="004B4443">
        <w:rPr>
          <w:rFonts w:cs="Arial"/>
          <w:szCs w:val="24"/>
        </w:rPr>
        <w:t xml:space="preserve">a copy of the death certificate or any other documents authorising </w:t>
      </w:r>
      <w:r w:rsidR="00587913" w:rsidRPr="004B4443">
        <w:rPr>
          <w:rFonts w:cs="Arial"/>
          <w:szCs w:val="24"/>
        </w:rPr>
        <w:t>you</w:t>
      </w:r>
      <w:r w:rsidR="008E126A" w:rsidRPr="004B4443">
        <w:rPr>
          <w:rFonts w:cs="Arial"/>
          <w:szCs w:val="24"/>
        </w:rPr>
        <w:t xml:space="preserve"> to </w:t>
      </w:r>
      <w:r w:rsidR="00587913" w:rsidRPr="004B4443">
        <w:rPr>
          <w:rFonts w:cs="Arial"/>
          <w:szCs w:val="24"/>
        </w:rPr>
        <w:t>manage the estate.</w:t>
      </w:r>
    </w:p>
    <w:p w14:paraId="3C8C5153" w14:textId="77777777" w:rsidR="005271D7" w:rsidRDefault="005271D7" w:rsidP="002C0285"/>
    <w:p w14:paraId="520AD21C" w14:textId="26A25464" w:rsidR="002C0285" w:rsidRPr="00321F31" w:rsidRDefault="002C0285" w:rsidP="002C0285">
      <w:r w:rsidRPr="00321F31">
        <w:t>Your signature (personal representative): _______________________________________________</w:t>
      </w:r>
    </w:p>
    <w:p w14:paraId="0D15414C" w14:textId="77777777" w:rsidR="002C0285" w:rsidRPr="00321F31" w:rsidRDefault="002C0285" w:rsidP="002C0285">
      <w:r w:rsidRPr="00321F31">
        <w:t>Date: ___________________________________________________________________________________</w:t>
      </w:r>
    </w:p>
    <w:p w14:paraId="43D26F77" w14:textId="77777777" w:rsidR="00587913" w:rsidRPr="00321F31" w:rsidRDefault="00587913" w:rsidP="00587913">
      <w:r w:rsidRPr="00321F31">
        <w:t>Print name (personal representative): ___________________________________________________</w:t>
      </w:r>
    </w:p>
    <w:p w14:paraId="2E09AA2E" w14:textId="6E5CEA96" w:rsidR="00587913" w:rsidRPr="00321F31" w:rsidRDefault="00587913" w:rsidP="002C0285">
      <w:r w:rsidRPr="00321F31">
        <w:t>Telephone number (personal representative): ___________________________________________</w:t>
      </w:r>
    </w:p>
    <w:p w14:paraId="0C2540BB" w14:textId="22638E87" w:rsidR="00587913" w:rsidRDefault="00587913" w:rsidP="002C0285">
      <w:r w:rsidRPr="00321F31">
        <w:t>Email address (personal representative): ________________________________________________</w:t>
      </w:r>
    </w:p>
    <w:p w14:paraId="1028297F" w14:textId="77777777" w:rsidR="00A23BB0" w:rsidRPr="00321F31" w:rsidRDefault="00A23BB0" w:rsidP="00A23BB0">
      <w:pPr>
        <w:spacing w:after="0" w:line="240" w:lineRule="auto"/>
      </w:pPr>
    </w:p>
    <w:p w14:paraId="41969308" w14:textId="373465C2" w:rsidR="00A66256" w:rsidRDefault="00006CCF" w:rsidP="002C0285">
      <w:pPr>
        <w:pStyle w:val="Heading2"/>
      </w:pPr>
      <w:r w:rsidRPr="00006CCF">
        <w:t xml:space="preserve">Further </w:t>
      </w:r>
      <w:r>
        <w:t xml:space="preserve">information </w:t>
      </w:r>
    </w:p>
    <w:p w14:paraId="73378F1F" w14:textId="3521FE00" w:rsidR="00587913" w:rsidRPr="00587913" w:rsidRDefault="00587913" w:rsidP="00587913">
      <w:pPr>
        <w:pStyle w:val="ListParagraph"/>
        <w:numPr>
          <w:ilvl w:val="0"/>
          <w:numId w:val="7"/>
        </w:numPr>
        <w:rPr>
          <w:rFonts w:cs="Arial"/>
          <w:szCs w:val="24"/>
        </w:rPr>
      </w:pPr>
      <w:r w:rsidRPr="00587913">
        <w:rPr>
          <w:rFonts w:cs="Arial"/>
          <w:szCs w:val="24"/>
        </w:rPr>
        <w:t>The keys for the property must be returned on the day that the tenancy ends. The rent account cannot be closed until the keys and fobs have been received. Failure to return the keys when expected will add additional rent charges that the estate will be liable for.</w:t>
      </w:r>
    </w:p>
    <w:p w14:paraId="3DE341D8" w14:textId="7BEC83D2" w:rsidR="00587913" w:rsidRPr="003D3688" w:rsidRDefault="00587913" w:rsidP="003D3688">
      <w:pPr>
        <w:pStyle w:val="ListParagraph"/>
        <w:numPr>
          <w:ilvl w:val="0"/>
          <w:numId w:val="7"/>
        </w:numPr>
        <w:rPr>
          <w:rFonts w:cs="Arial"/>
          <w:szCs w:val="24"/>
        </w:rPr>
      </w:pPr>
      <w:r w:rsidRPr="003D3688">
        <w:rPr>
          <w:rFonts w:cs="Arial"/>
          <w:szCs w:val="24"/>
        </w:rPr>
        <w:t xml:space="preserve">If you have placed your keys and fobs in a key safe, please contact </w:t>
      </w:r>
      <w:r w:rsidR="006E4730">
        <w:rPr>
          <w:rFonts w:cs="Arial"/>
          <w:szCs w:val="24"/>
        </w:rPr>
        <w:t>us</w:t>
      </w:r>
      <w:r w:rsidRPr="003D3688">
        <w:rPr>
          <w:rFonts w:cs="Arial"/>
          <w:szCs w:val="24"/>
        </w:rPr>
        <w:t xml:space="preserve"> to advise that these have been left and the location and number of the key code </w:t>
      </w:r>
    </w:p>
    <w:p w14:paraId="5261D0F6" w14:textId="16EA0414" w:rsidR="00587913" w:rsidRPr="00587913" w:rsidRDefault="00587913" w:rsidP="00587913">
      <w:pPr>
        <w:pStyle w:val="ListParagraph"/>
        <w:numPr>
          <w:ilvl w:val="0"/>
          <w:numId w:val="7"/>
        </w:numPr>
        <w:rPr>
          <w:rFonts w:cs="Arial"/>
          <w:szCs w:val="24"/>
        </w:rPr>
      </w:pPr>
      <w:r w:rsidRPr="00587913">
        <w:rPr>
          <w:rFonts w:cs="Arial"/>
          <w:szCs w:val="24"/>
        </w:rPr>
        <w:t>Please leave any gas and electric meter key</w:t>
      </w:r>
      <w:r>
        <w:rPr>
          <w:rFonts w:cs="Arial"/>
          <w:szCs w:val="24"/>
        </w:rPr>
        <w:t>/</w:t>
      </w:r>
      <w:r w:rsidRPr="00587913">
        <w:rPr>
          <w:rFonts w:cs="Arial"/>
          <w:szCs w:val="24"/>
        </w:rPr>
        <w:t xml:space="preserve">cards in the property. You should take a meter reading on the day of key handover and give it to the energy supplier to ensure </w:t>
      </w:r>
      <w:r>
        <w:rPr>
          <w:rFonts w:cs="Arial"/>
          <w:szCs w:val="24"/>
        </w:rPr>
        <w:t xml:space="preserve">that </w:t>
      </w:r>
      <w:r w:rsidRPr="00587913">
        <w:rPr>
          <w:rFonts w:cs="Arial"/>
          <w:szCs w:val="24"/>
        </w:rPr>
        <w:t>you have an accurate final bill.</w:t>
      </w:r>
    </w:p>
    <w:p w14:paraId="0D9A50E0" w14:textId="6ADA9C3E" w:rsidR="00587913" w:rsidRPr="00587913" w:rsidRDefault="00587913" w:rsidP="00587913">
      <w:pPr>
        <w:pStyle w:val="ListParagraph"/>
        <w:numPr>
          <w:ilvl w:val="0"/>
          <w:numId w:val="7"/>
        </w:numPr>
        <w:rPr>
          <w:rFonts w:cs="Arial"/>
          <w:szCs w:val="24"/>
        </w:rPr>
      </w:pPr>
      <w:r w:rsidRPr="00587913">
        <w:rPr>
          <w:rFonts w:cs="Arial"/>
          <w:szCs w:val="24"/>
        </w:rPr>
        <w:t xml:space="preserve">Please make sure </w:t>
      </w:r>
      <w:r>
        <w:rPr>
          <w:rFonts w:cs="Arial"/>
          <w:szCs w:val="24"/>
        </w:rPr>
        <w:t xml:space="preserve">the property </w:t>
      </w:r>
      <w:r w:rsidRPr="00587913">
        <w:rPr>
          <w:rFonts w:cs="Arial"/>
          <w:szCs w:val="24"/>
        </w:rPr>
        <w:t xml:space="preserve">is clean and tidy before you hand </w:t>
      </w:r>
      <w:r>
        <w:rPr>
          <w:rFonts w:cs="Arial"/>
          <w:szCs w:val="24"/>
        </w:rPr>
        <w:t>over</w:t>
      </w:r>
      <w:r w:rsidRPr="00587913">
        <w:rPr>
          <w:rFonts w:cs="Arial"/>
          <w:szCs w:val="24"/>
        </w:rPr>
        <w:t xml:space="preserve"> the keys </w:t>
      </w:r>
    </w:p>
    <w:p w14:paraId="741D5D3D" w14:textId="77777777" w:rsidR="00587913" w:rsidRPr="00587913" w:rsidRDefault="00587913" w:rsidP="00587913">
      <w:pPr>
        <w:pStyle w:val="ListParagraph"/>
        <w:numPr>
          <w:ilvl w:val="0"/>
          <w:numId w:val="7"/>
        </w:numPr>
        <w:rPr>
          <w:rFonts w:cs="Arial"/>
          <w:szCs w:val="24"/>
        </w:rPr>
      </w:pPr>
      <w:r w:rsidRPr="00587913">
        <w:rPr>
          <w:rFonts w:cs="Arial"/>
          <w:szCs w:val="24"/>
        </w:rPr>
        <w:t>If there was a garage rented, please inform Secure Parking and Storage</w:t>
      </w:r>
    </w:p>
    <w:p w14:paraId="258EF262" w14:textId="77777777" w:rsidR="00587913" w:rsidRPr="00587913" w:rsidRDefault="00587913" w:rsidP="00587913">
      <w:pPr>
        <w:pStyle w:val="ListParagraph"/>
        <w:numPr>
          <w:ilvl w:val="1"/>
          <w:numId w:val="8"/>
        </w:numPr>
        <w:rPr>
          <w:rFonts w:cs="Arial"/>
          <w:szCs w:val="24"/>
        </w:rPr>
      </w:pPr>
      <w:r w:rsidRPr="00587913">
        <w:rPr>
          <w:rFonts w:cs="Arial"/>
          <w:szCs w:val="24"/>
        </w:rPr>
        <w:t>By telephone: 0117 3591425</w:t>
      </w:r>
    </w:p>
    <w:p w14:paraId="77F571F0" w14:textId="77777777" w:rsidR="00587913" w:rsidRPr="00587913" w:rsidRDefault="00587913" w:rsidP="00587913">
      <w:pPr>
        <w:pStyle w:val="ListParagraph"/>
        <w:numPr>
          <w:ilvl w:val="1"/>
          <w:numId w:val="8"/>
        </w:numPr>
        <w:rPr>
          <w:rFonts w:cs="Arial"/>
          <w:szCs w:val="24"/>
        </w:rPr>
      </w:pPr>
      <w:r w:rsidRPr="00587913">
        <w:rPr>
          <w:rFonts w:cs="Arial"/>
          <w:szCs w:val="24"/>
        </w:rPr>
        <w:t xml:space="preserve">Email: </w:t>
      </w:r>
      <w:hyperlink r:id="rId11" w:history="1">
        <w:r w:rsidRPr="00587913">
          <w:rPr>
            <w:rStyle w:val="Hyperlink"/>
            <w:rFonts w:cs="Arial"/>
            <w:szCs w:val="24"/>
          </w:rPr>
          <w:t>alliance.garages@secureparkingandstorage.co.uk</w:t>
        </w:r>
      </w:hyperlink>
    </w:p>
    <w:p w14:paraId="0547BB05" w14:textId="77777777" w:rsidR="00A23BB0" w:rsidRDefault="00A23BB0" w:rsidP="00587913">
      <w:pPr>
        <w:pStyle w:val="Heading2"/>
      </w:pPr>
    </w:p>
    <w:p w14:paraId="00B0BEB9" w14:textId="57F5A1A9" w:rsidR="002C0285" w:rsidRPr="00587913" w:rsidRDefault="002C0285" w:rsidP="00587913">
      <w:pPr>
        <w:pStyle w:val="Heading2"/>
      </w:pPr>
      <w:r w:rsidRPr="00587913">
        <w:t>Alternative formats</w:t>
      </w:r>
    </w:p>
    <w:p w14:paraId="179169D8" w14:textId="77777777" w:rsidR="002C0285" w:rsidRPr="00440D55" w:rsidRDefault="002C0285" w:rsidP="002C0285">
      <w:pPr>
        <w:rPr>
          <w:sz w:val="32"/>
          <w:szCs w:val="32"/>
        </w:rPr>
      </w:pPr>
      <w:r w:rsidRPr="00440D55">
        <w:rPr>
          <w:sz w:val="32"/>
          <w:szCs w:val="32"/>
        </w:rPr>
        <w:t xml:space="preserve">If you need this document in another format, such as large print, Braille or a different language, please let us know. </w:t>
      </w:r>
    </w:p>
    <w:sectPr w:rsidR="002C0285" w:rsidRPr="00440D55" w:rsidSect="006411F6">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A52F6" w14:textId="77777777" w:rsidR="005473BE" w:rsidRDefault="005473BE" w:rsidP="001528A5">
      <w:pPr>
        <w:spacing w:after="0" w:line="240" w:lineRule="auto"/>
      </w:pPr>
      <w:r>
        <w:separator/>
      </w:r>
    </w:p>
  </w:endnote>
  <w:endnote w:type="continuationSeparator" w:id="0">
    <w:p w14:paraId="714B2494" w14:textId="77777777" w:rsidR="005473BE" w:rsidRDefault="005473BE" w:rsidP="0015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17F" w:usb2="00000021" w:usb3="00000000" w:csb0="0000019F" w:csb1="00000000"/>
  </w:font>
  <w:font w:name="Overpass Black">
    <w:panose1 w:val="00000A00000000000000"/>
    <w:charset w:val="00"/>
    <w:family w:val="auto"/>
    <w:pitch w:val="variable"/>
    <w:sig w:usb0="00000007" w:usb1="00000020" w:usb2="00000000" w:usb3="00000000" w:csb0="00000093" w:csb1="00000000"/>
  </w:font>
  <w:font w:name="Overpass">
    <w:panose1 w:val="00000500000000000000"/>
    <w:charset w:val="00"/>
    <w:family w:val="auto"/>
    <w:pitch w:val="variable"/>
    <w:sig w:usb0="00000007" w:usb1="0000002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BADA" w14:textId="77777777" w:rsidR="00E86113" w:rsidRDefault="00E86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2F0D3" w14:textId="0408D480" w:rsidR="00AC02D9" w:rsidRPr="00750CED" w:rsidRDefault="00AC02D9" w:rsidP="00AC02D9">
    <w:pPr>
      <w:tabs>
        <w:tab w:val="left" w:pos="9214"/>
      </w:tabs>
      <w:spacing w:before="240" w:after="0"/>
      <w:rPr>
        <w:rFonts w:cs="Arial"/>
        <w:color w:val="50525A" w:themeColor="accent6"/>
        <w:sz w:val="20"/>
        <w:szCs w:val="20"/>
      </w:rPr>
    </w:pPr>
    <w:r w:rsidRPr="00006CCF">
      <w:rPr>
        <w:rFonts w:cs="Arial"/>
        <w:b/>
        <w:bCs/>
        <w:color w:val="009CB1" w:themeColor="text2"/>
        <w:szCs w:val="24"/>
      </w:rPr>
      <w:t>Alliance Homes</w:t>
    </w:r>
    <w:r w:rsidRPr="00006CCF">
      <w:rPr>
        <w:rFonts w:cs="Arial"/>
        <w:color w:val="50525A" w:themeColor="accent6"/>
        <w:szCs w:val="24"/>
      </w:rPr>
      <w:t xml:space="preserve"> | </w:t>
    </w:r>
    <w:r w:rsidR="00006CCF" w:rsidRPr="00006CCF">
      <w:rPr>
        <w:rFonts w:cs="Arial"/>
        <w:color w:val="50525A" w:themeColor="accent6"/>
        <w:szCs w:val="24"/>
      </w:rPr>
      <w:t>Notice to Vacate</w:t>
    </w:r>
    <w:r w:rsidRPr="00006CCF">
      <w:rPr>
        <w:rFonts w:cs="Arial"/>
        <w:color w:val="50525A" w:themeColor="accent6"/>
        <w:szCs w:val="24"/>
      </w:rPr>
      <w:tab/>
    </w:r>
    <w:r w:rsidRPr="00006CCF">
      <w:rPr>
        <w:rFonts w:cs="Arial"/>
        <w:color w:val="50525A" w:themeColor="accent6"/>
        <w:szCs w:val="24"/>
      </w:rPr>
      <w:fldChar w:fldCharType="begin"/>
    </w:r>
    <w:r w:rsidRPr="00006CCF">
      <w:rPr>
        <w:rFonts w:cs="Arial"/>
        <w:color w:val="50525A" w:themeColor="accent6"/>
        <w:szCs w:val="24"/>
      </w:rPr>
      <w:instrText xml:space="preserve"> PAGE   \* MERGEFORMAT </w:instrText>
    </w:r>
    <w:r w:rsidRPr="00006CCF">
      <w:rPr>
        <w:rFonts w:cs="Arial"/>
        <w:color w:val="50525A" w:themeColor="accent6"/>
        <w:szCs w:val="24"/>
      </w:rPr>
      <w:fldChar w:fldCharType="separate"/>
    </w:r>
    <w:r w:rsidRPr="00006CCF">
      <w:rPr>
        <w:rFonts w:cs="Arial"/>
        <w:color w:val="50525A" w:themeColor="accent6"/>
        <w:szCs w:val="24"/>
      </w:rPr>
      <w:t>1</w:t>
    </w:r>
    <w:r w:rsidRPr="00006CCF">
      <w:rPr>
        <w:rFonts w:cs="Arial"/>
        <w:color w:val="50525A" w:themeColor="accent6"/>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8DDA3" w14:textId="77777777" w:rsidR="00E86113" w:rsidRDefault="00E86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47AF4" w14:textId="77777777" w:rsidR="005473BE" w:rsidRDefault="005473BE" w:rsidP="001528A5">
      <w:pPr>
        <w:spacing w:after="0" w:line="240" w:lineRule="auto"/>
      </w:pPr>
      <w:r>
        <w:separator/>
      </w:r>
    </w:p>
  </w:footnote>
  <w:footnote w:type="continuationSeparator" w:id="0">
    <w:p w14:paraId="0849AA5D" w14:textId="77777777" w:rsidR="005473BE" w:rsidRDefault="005473BE" w:rsidP="00152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547B" w14:textId="77777777" w:rsidR="00E86113" w:rsidRDefault="00E86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687"/>
    </w:tblGrid>
    <w:tr w:rsidR="008E4542" w:rsidRPr="008E4542" w14:paraId="40480878" w14:textId="77777777" w:rsidTr="00CC036F">
      <w:tc>
        <w:tcPr>
          <w:tcW w:w="6941" w:type="dxa"/>
          <w:tcMar>
            <w:left w:w="0" w:type="dxa"/>
          </w:tcMar>
          <w:vAlign w:val="center"/>
        </w:tcPr>
        <w:p w14:paraId="5376CF51" w14:textId="77777777" w:rsidR="006E0567" w:rsidRDefault="00A66256" w:rsidP="004C10B7">
          <w:pPr>
            <w:pStyle w:val="Header"/>
            <w:rPr>
              <w:rFonts w:ascii="Overpass Black" w:hAnsi="Overpass Black"/>
              <w:b/>
              <w:bCs/>
              <w:color w:val="009CB1" w:themeColor="text2"/>
              <w:sz w:val="40"/>
              <w:szCs w:val="40"/>
            </w:rPr>
          </w:pPr>
          <w:r>
            <w:rPr>
              <w:rFonts w:ascii="Overpass Black" w:hAnsi="Overpass Black"/>
              <w:b/>
              <w:bCs/>
              <w:color w:val="009CB1" w:themeColor="text2"/>
              <w:sz w:val="40"/>
              <w:szCs w:val="40"/>
            </w:rPr>
            <w:t xml:space="preserve">Notice to </w:t>
          </w:r>
          <w:r w:rsidR="006E0567">
            <w:rPr>
              <w:rFonts w:ascii="Overpass Black" w:hAnsi="Overpass Black"/>
              <w:b/>
              <w:bCs/>
              <w:color w:val="009CB1" w:themeColor="text2"/>
              <w:sz w:val="40"/>
              <w:szCs w:val="40"/>
            </w:rPr>
            <w:t>end tenancy</w:t>
          </w:r>
        </w:p>
        <w:p w14:paraId="0FF4E69C" w14:textId="78BCB99D" w:rsidR="00D52115" w:rsidRPr="004C10B7" w:rsidRDefault="00322714" w:rsidP="004C10B7">
          <w:pPr>
            <w:pStyle w:val="Header"/>
            <w:rPr>
              <w:rFonts w:ascii="Overpass Black" w:hAnsi="Overpass Black"/>
              <w:b/>
              <w:bCs/>
              <w:color w:val="009CB1" w:themeColor="text2"/>
              <w:sz w:val="40"/>
              <w:szCs w:val="40"/>
            </w:rPr>
          </w:pPr>
          <w:r>
            <w:rPr>
              <w:rFonts w:ascii="Overpass Black" w:hAnsi="Overpass Black"/>
              <w:b/>
              <w:bCs/>
              <w:color w:val="009CB1" w:themeColor="text2"/>
              <w:sz w:val="40"/>
              <w:szCs w:val="40"/>
            </w:rPr>
            <w:t>D</w:t>
          </w:r>
          <w:r w:rsidR="00D52115" w:rsidRPr="004C10B7">
            <w:rPr>
              <w:rFonts w:ascii="Overpass Black" w:hAnsi="Overpass Black"/>
              <w:b/>
              <w:bCs/>
              <w:color w:val="009CB1" w:themeColor="text2"/>
              <w:sz w:val="40"/>
              <w:szCs w:val="40"/>
            </w:rPr>
            <w:t xml:space="preserve">eath of </w:t>
          </w:r>
          <w:r w:rsidR="009137F0">
            <w:rPr>
              <w:rFonts w:ascii="Overpass Black" w:hAnsi="Overpass Black"/>
              <w:b/>
              <w:bCs/>
              <w:color w:val="009CB1" w:themeColor="text2"/>
              <w:sz w:val="40"/>
              <w:szCs w:val="40"/>
            </w:rPr>
            <w:t>T</w:t>
          </w:r>
          <w:r>
            <w:rPr>
              <w:rFonts w:ascii="Overpass Black" w:hAnsi="Overpass Black"/>
              <w:b/>
              <w:bCs/>
              <w:color w:val="009CB1" w:themeColor="text2"/>
              <w:sz w:val="40"/>
              <w:szCs w:val="40"/>
            </w:rPr>
            <w:t>enan</w:t>
          </w:r>
          <w:r w:rsidR="009137F0">
            <w:rPr>
              <w:rFonts w:ascii="Overpass Black" w:hAnsi="Overpass Black"/>
              <w:b/>
              <w:bCs/>
              <w:color w:val="009CB1" w:themeColor="text2"/>
              <w:sz w:val="40"/>
              <w:szCs w:val="40"/>
            </w:rPr>
            <w:t>t</w:t>
          </w:r>
        </w:p>
      </w:tc>
      <w:tc>
        <w:tcPr>
          <w:tcW w:w="2687" w:type="dxa"/>
          <w:tcMar>
            <w:left w:w="0" w:type="dxa"/>
          </w:tcMar>
          <w:vAlign w:val="center"/>
        </w:tcPr>
        <w:p w14:paraId="413F9BC7" w14:textId="77777777" w:rsidR="006411F6" w:rsidRPr="008E4542" w:rsidRDefault="006411F6" w:rsidP="006411F6">
          <w:pPr>
            <w:pStyle w:val="Header"/>
            <w:jc w:val="center"/>
            <w:rPr>
              <w:color w:val="50525A" w:themeColor="accent6"/>
              <w:sz w:val="20"/>
              <w:szCs w:val="20"/>
            </w:rPr>
          </w:pPr>
          <w:r w:rsidRPr="008E4542">
            <w:rPr>
              <w:noProof/>
              <w:color w:val="50525A" w:themeColor="accent6"/>
              <w:sz w:val="20"/>
              <w:szCs w:val="20"/>
            </w:rPr>
            <w:drawing>
              <wp:inline distT="0" distB="0" distL="0" distR="0" wp14:anchorId="0E48019F" wp14:editId="7B72E92E">
                <wp:extent cx="1440000" cy="495384"/>
                <wp:effectExtent l="0" t="0" r="825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440000" cy="495384"/>
                        </a:xfrm>
                        <a:prstGeom prst="rect">
                          <a:avLst/>
                        </a:prstGeom>
                      </pic:spPr>
                    </pic:pic>
                  </a:graphicData>
                </a:graphic>
              </wp:inline>
            </w:drawing>
          </w:r>
        </w:p>
      </w:tc>
    </w:tr>
  </w:tbl>
  <w:p w14:paraId="2679C201" w14:textId="77777777" w:rsidR="001528A5" w:rsidRPr="006411F6" w:rsidRDefault="001528A5" w:rsidP="006411F6">
    <w:pPr>
      <w:pStyle w:val="Header"/>
      <w:tabs>
        <w:tab w:val="clear" w:pos="9026"/>
      </w:tabs>
      <w:rPr>
        <w:color w:val="50525A" w:themeColor="accent6"/>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415FB" w14:textId="77777777" w:rsidR="00E86113" w:rsidRDefault="00E86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2006"/>
    <w:multiLevelType w:val="hybridMultilevel"/>
    <w:tmpl w:val="7F707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4D37BE"/>
    <w:multiLevelType w:val="hybridMultilevel"/>
    <w:tmpl w:val="63B456F2"/>
    <w:lvl w:ilvl="0" w:tplc="D3AADFC2">
      <w:start w:val="1"/>
      <w:numFmt w:val="bullet"/>
      <w:lvlText w:val=""/>
      <w:lvlJc w:val="left"/>
      <w:pPr>
        <w:ind w:left="720" w:hanging="360"/>
      </w:pPr>
      <w:rPr>
        <w:rFonts w:ascii="Symbol" w:hAnsi="Symbol" w:cs="Symbol" w:hint="default"/>
        <w:bCs w:val="0"/>
        <w:iCs w:val="0"/>
        <w:color w:val="009CB1"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91644"/>
    <w:multiLevelType w:val="hybridMultilevel"/>
    <w:tmpl w:val="DC74E1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235029"/>
    <w:multiLevelType w:val="hybridMultilevel"/>
    <w:tmpl w:val="659A4462"/>
    <w:lvl w:ilvl="0" w:tplc="FFFFFFFF">
      <w:start w:val="1"/>
      <w:numFmt w:val="bullet"/>
      <w:lvlText w:val=""/>
      <w:lvlJc w:val="left"/>
      <w:pPr>
        <w:ind w:left="720" w:hanging="360"/>
      </w:pPr>
      <w:rPr>
        <w:rFonts w:ascii="Symbol" w:hAnsi="Symbol" w:cs="Symbol" w:hint="default"/>
        <w:bCs w:val="0"/>
        <w:iCs w:val="0"/>
        <w:color w:val="009CB1" w:themeColor="text2"/>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4E3099C"/>
    <w:multiLevelType w:val="hybridMultilevel"/>
    <w:tmpl w:val="5DA610B6"/>
    <w:lvl w:ilvl="0" w:tplc="D3AADFC2">
      <w:start w:val="1"/>
      <w:numFmt w:val="bullet"/>
      <w:lvlText w:val=""/>
      <w:lvlJc w:val="left"/>
      <w:pPr>
        <w:ind w:left="720" w:hanging="360"/>
      </w:pPr>
      <w:rPr>
        <w:rFonts w:ascii="Symbol" w:hAnsi="Symbol" w:cs="Symbol" w:hint="default"/>
        <w:bCs w:val="0"/>
        <w:iCs w:val="0"/>
        <w:color w:val="009CB1" w:themeColor="text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156B4C"/>
    <w:multiLevelType w:val="hybridMultilevel"/>
    <w:tmpl w:val="B45CD1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0164EA"/>
    <w:multiLevelType w:val="hybridMultilevel"/>
    <w:tmpl w:val="D1649B3E"/>
    <w:lvl w:ilvl="0" w:tplc="D3AADFC2">
      <w:start w:val="1"/>
      <w:numFmt w:val="bullet"/>
      <w:lvlText w:val=""/>
      <w:lvlJc w:val="left"/>
      <w:pPr>
        <w:ind w:left="720" w:hanging="360"/>
      </w:pPr>
      <w:rPr>
        <w:rFonts w:ascii="Symbol" w:hAnsi="Symbol" w:cs="Symbol" w:hint="default"/>
        <w:bCs w:val="0"/>
        <w:iCs w:val="0"/>
        <w:color w:val="009CB1" w:themeColor="text2"/>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0E59F5"/>
    <w:multiLevelType w:val="hybridMultilevel"/>
    <w:tmpl w:val="2904FF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56082525">
    <w:abstractNumId w:val="0"/>
  </w:num>
  <w:num w:numId="2" w16cid:durableId="826481079">
    <w:abstractNumId w:val="2"/>
  </w:num>
  <w:num w:numId="3" w16cid:durableId="304167460">
    <w:abstractNumId w:val="4"/>
  </w:num>
  <w:num w:numId="4" w16cid:durableId="1740784311">
    <w:abstractNumId w:val="1"/>
  </w:num>
  <w:num w:numId="5" w16cid:durableId="1370373125">
    <w:abstractNumId w:val="5"/>
  </w:num>
  <w:num w:numId="6" w16cid:durableId="1611627842">
    <w:abstractNumId w:val="7"/>
  </w:num>
  <w:num w:numId="7" w16cid:durableId="176234399">
    <w:abstractNumId w:val="6"/>
  </w:num>
  <w:num w:numId="8" w16cid:durableId="1858304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56"/>
    <w:rsid w:val="000000F3"/>
    <w:rsid w:val="00006CCF"/>
    <w:rsid w:val="000F36B9"/>
    <w:rsid w:val="00105BAB"/>
    <w:rsid w:val="0012568F"/>
    <w:rsid w:val="001528A5"/>
    <w:rsid w:val="00164A84"/>
    <w:rsid w:val="00184BB3"/>
    <w:rsid w:val="00190A7B"/>
    <w:rsid w:val="001A76DC"/>
    <w:rsid w:val="001B6605"/>
    <w:rsid w:val="00252491"/>
    <w:rsid w:val="002A3F96"/>
    <w:rsid w:val="002C0285"/>
    <w:rsid w:val="002F1022"/>
    <w:rsid w:val="00321F31"/>
    <w:rsid w:val="00322714"/>
    <w:rsid w:val="003416D9"/>
    <w:rsid w:val="00351E01"/>
    <w:rsid w:val="003D3688"/>
    <w:rsid w:val="003D3E31"/>
    <w:rsid w:val="00434B07"/>
    <w:rsid w:val="00440D55"/>
    <w:rsid w:val="004B4443"/>
    <w:rsid w:val="004C10B7"/>
    <w:rsid w:val="004C16C7"/>
    <w:rsid w:val="004D1508"/>
    <w:rsid w:val="004E48F6"/>
    <w:rsid w:val="005271D7"/>
    <w:rsid w:val="005473BE"/>
    <w:rsid w:val="00573E7F"/>
    <w:rsid w:val="00587913"/>
    <w:rsid w:val="00593F84"/>
    <w:rsid w:val="005A0982"/>
    <w:rsid w:val="005A7B4C"/>
    <w:rsid w:val="005B68AD"/>
    <w:rsid w:val="005E062C"/>
    <w:rsid w:val="005E72C0"/>
    <w:rsid w:val="006411F6"/>
    <w:rsid w:val="006D5072"/>
    <w:rsid w:val="006E0567"/>
    <w:rsid w:val="006E4730"/>
    <w:rsid w:val="00703A74"/>
    <w:rsid w:val="00713DF8"/>
    <w:rsid w:val="00725D27"/>
    <w:rsid w:val="00744CB4"/>
    <w:rsid w:val="00750CED"/>
    <w:rsid w:val="00756025"/>
    <w:rsid w:val="007922C2"/>
    <w:rsid w:val="007E5771"/>
    <w:rsid w:val="00837813"/>
    <w:rsid w:val="00883F1B"/>
    <w:rsid w:val="008C4A9F"/>
    <w:rsid w:val="008E126A"/>
    <w:rsid w:val="008E4542"/>
    <w:rsid w:val="009137F0"/>
    <w:rsid w:val="00951ABF"/>
    <w:rsid w:val="00962CF8"/>
    <w:rsid w:val="00964F7A"/>
    <w:rsid w:val="00991DE3"/>
    <w:rsid w:val="00A110FC"/>
    <w:rsid w:val="00A23BB0"/>
    <w:rsid w:val="00A27BA5"/>
    <w:rsid w:val="00A30CEE"/>
    <w:rsid w:val="00A60195"/>
    <w:rsid w:val="00A66256"/>
    <w:rsid w:val="00A86265"/>
    <w:rsid w:val="00AC02D9"/>
    <w:rsid w:val="00AC2F9E"/>
    <w:rsid w:val="00AE4C14"/>
    <w:rsid w:val="00B161EA"/>
    <w:rsid w:val="00B56CA4"/>
    <w:rsid w:val="00B66453"/>
    <w:rsid w:val="00B96977"/>
    <w:rsid w:val="00BD0D47"/>
    <w:rsid w:val="00BE687A"/>
    <w:rsid w:val="00C11018"/>
    <w:rsid w:val="00C56A9D"/>
    <w:rsid w:val="00C922E0"/>
    <w:rsid w:val="00CB52F0"/>
    <w:rsid w:val="00D07E6C"/>
    <w:rsid w:val="00D204AB"/>
    <w:rsid w:val="00D52115"/>
    <w:rsid w:val="00D8488C"/>
    <w:rsid w:val="00D902B8"/>
    <w:rsid w:val="00DB3E49"/>
    <w:rsid w:val="00E86113"/>
    <w:rsid w:val="00EC481D"/>
    <w:rsid w:val="00F33213"/>
    <w:rsid w:val="00F4074B"/>
    <w:rsid w:val="00FA1351"/>
    <w:rsid w:val="00FA62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5168C"/>
  <w15:chartTrackingRefBased/>
  <w15:docId w15:val="{8387AA1A-2560-4FD8-B269-813B070C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56"/>
    <w:rPr>
      <w:rFonts w:ascii="Roboto" w:hAnsi="Roboto"/>
      <w:color w:val="000000" w:themeColor="text1"/>
      <w:sz w:val="24"/>
    </w:rPr>
  </w:style>
  <w:style w:type="paragraph" w:styleId="Heading1">
    <w:name w:val="heading 1"/>
    <w:basedOn w:val="Normal"/>
    <w:next w:val="Normal"/>
    <w:link w:val="Heading1Char"/>
    <w:uiPriority w:val="9"/>
    <w:qFormat/>
    <w:rsid w:val="006411F6"/>
    <w:pPr>
      <w:keepNext/>
      <w:keepLines/>
      <w:spacing w:before="80" w:after="40" w:line="480" w:lineRule="exact"/>
      <w:outlineLvl w:val="0"/>
    </w:pPr>
    <w:rPr>
      <w:rFonts w:ascii="Overpass Black" w:eastAsiaTheme="majorEastAsia" w:hAnsi="Overpass Black" w:cstheme="majorBidi"/>
      <w:caps/>
      <w:color w:val="009CB1" w:themeColor="text2"/>
      <w:spacing w:val="40"/>
      <w:sz w:val="40"/>
      <w:szCs w:val="32"/>
    </w:rPr>
  </w:style>
  <w:style w:type="paragraph" w:styleId="Heading2">
    <w:name w:val="heading 2"/>
    <w:basedOn w:val="Normal"/>
    <w:next w:val="Normal"/>
    <w:link w:val="Heading2Char"/>
    <w:uiPriority w:val="9"/>
    <w:unhideWhenUsed/>
    <w:qFormat/>
    <w:rsid w:val="002C0285"/>
    <w:pPr>
      <w:keepNext/>
      <w:keepLines/>
      <w:spacing w:before="40" w:after="0" w:line="240" w:lineRule="auto"/>
      <w:outlineLvl w:val="1"/>
    </w:pPr>
    <w:rPr>
      <w:rFonts w:ascii="Overpass" w:eastAsiaTheme="majorEastAsia" w:hAnsi="Overpass"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528A5"/>
    <w:pPr>
      <w:tabs>
        <w:tab w:val="center" w:pos="4513"/>
        <w:tab w:val="right" w:pos="9026"/>
      </w:tabs>
      <w:spacing w:after="0" w:line="240" w:lineRule="auto"/>
    </w:pPr>
  </w:style>
  <w:style w:type="character" w:customStyle="1" w:styleId="HeaderChar">
    <w:name w:val="Header Char"/>
    <w:basedOn w:val="DefaultParagraphFont"/>
    <w:link w:val="Header"/>
    <w:rsid w:val="001528A5"/>
  </w:style>
  <w:style w:type="paragraph" w:styleId="Footer">
    <w:name w:val="footer"/>
    <w:basedOn w:val="Normal"/>
    <w:link w:val="FooterChar"/>
    <w:uiPriority w:val="99"/>
    <w:unhideWhenUsed/>
    <w:rsid w:val="001528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8A5"/>
  </w:style>
  <w:style w:type="table" w:styleId="TableGrid">
    <w:name w:val="Table Grid"/>
    <w:basedOn w:val="TableNormal"/>
    <w:uiPriority w:val="39"/>
    <w:rsid w:val="00152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11F6"/>
    <w:rPr>
      <w:rFonts w:ascii="Overpass Black" w:eastAsiaTheme="majorEastAsia" w:hAnsi="Overpass Black" w:cstheme="majorBidi"/>
      <w:caps/>
      <w:color w:val="009CB1" w:themeColor="text2"/>
      <w:spacing w:val="40"/>
      <w:sz w:val="40"/>
      <w:szCs w:val="32"/>
    </w:rPr>
  </w:style>
  <w:style w:type="paragraph" w:styleId="ListParagraph">
    <w:name w:val="List Paragraph"/>
    <w:basedOn w:val="Normal"/>
    <w:uiPriority w:val="34"/>
    <w:qFormat/>
    <w:rsid w:val="00A66256"/>
    <w:pPr>
      <w:ind w:left="720"/>
      <w:contextualSpacing/>
    </w:pPr>
  </w:style>
  <w:style w:type="character" w:customStyle="1" w:styleId="Heading2Char">
    <w:name w:val="Heading 2 Char"/>
    <w:basedOn w:val="DefaultParagraphFont"/>
    <w:link w:val="Heading2"/>
    <w:uiPriority w:val="9"/>
    <w:rsid w:val="002C0285"/>
    <w:rPr>
      <w:rFonts w:ascii="Overpass" w:eastAsiaTheme="majorEastAsia" w:hAnsi="Overpass" w:cstheme="majorBidi"/>
      <w:b/>
      <w:bCs/>
      <w:color w:val="000000" w:themeColor="text1"/>
      <w:sz w:val="32"/>
      <w:szCs w:val="32"/>
    </w:rPr>
  </w:style>
  <w:style w:type="character" w:styleId="CommentReference">
    <w:name w:val="annotation reference"/>
    <w:basedOn w:val="DefaultParagraphFont"/>
    <w:uiPriority w:val="99"/>
    <w:semiHidden/>
    <w:unhideWhenUsed/>
    <w:rsid w:val="00006CCF"/>
    <w:rPr>
      <w:sz w:val="16"/>
      <w:szCs w:val="16"/>
    </w:rPr>
  </w:style>
  <w:style w:type="paragraph" w:styleId="CommentText">
    <w:name w:val="annotation text"/>
    <w:basedOn w:val="Normal"/>
    <w:link w:val="CommentTextChar"/>
    <w:uiPriority w:val="99"/>
    <w:unhideWhenUsed/>
    <w:rsid w:val="00006CCF"/>
    <w:pPr>
      <w:spacing w:line="240" w:lineRule="auto"/>
    </w:pPr>
    <w:rPr>
      <w:rFonts w:asciiTheme="minorHAnsi" w:hAnsiTheme="minorHAnsi"/>
      <w:color w:val="auto"/>
      <w:kern w:val="2"/>
      <w:sz w:val="20"/>
      <w:szCs w:val="20"/>
      <w14:ligatures w14:val="standardContextual"/>
    </w:rPr>
  </w:style>
  <w:style w:type="character" w:customStyle="1" w:styleId="CommentTextChar">
    <w:name w:val="Comment Text Char"/>
    <w:basedOn w:val="DefaultParagraphFont"/>
    <w:link w:val="CommentText"/>
    <w:uiPriority w:val="99"/>
    <w:rsid w:val="00006CCF"/>
    <w:rPr>
      <w:kern w:val="2"/>
      <w:sz w:val="20"/>
      <w:szCs w:val="20"/>
      <w14:ligatures w14:val="standardContextual"/>
    </w:rPr>
  </w:style>
  <w:style w:type="character" w:styleId="Hyperlink">
    <w:name w:val="Hyperlink"/>
    <w:basedOn w:val="DefaultParagraphFont"/>
    <w:uiPriority w:val="99"/>
    <w:unhideWhenUsed/>
    <w:rsid w:val="00006CCF"/>
    <w:rPr>
      <w:color w:val="009CB1" w:themeColor="hyperlink"/>
      <w:u w:val="single"/>
    </w:rPr>
  </w:style>
  <w:style w:type="character" w:styleId="UnresolvedMention">
    <w:name w:val="Unresolved Mention"/>
    <w:basedOn w:val="DefaultParagraphFont"/>
    <w:uiPriority w:val="99"/>
    <w:semiHidden/>
    <w:unhideWhenUsed/>
    <w:rsid w:val="00D52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liance.garages@secureparkingandstorage.co.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sklettings@alliancehomes.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alliancehomes.sharepoint.com/sites/Templates/Shared%20Documents/Meeting%20Template%20-%20Board%20or%20Committee%20Minutes%202024.dotx" TargetMode="External"/></Relationships>
</file>

<file path=word/theme/theme1.xml><?xml version="1.0" encoding="utf-8"?>
<a:theme xmlns:a="http://schemas.openxmlformats.org/drawingml/2006/main" name="Alliance theme">
  <a:themeElements>
    <a:clrScheme name="Alliance Homes">
      <a:dk1>
        <a:srgbClr val="000000"/>
      </a:dk1>
      <a:lt1>
        <a:srgbClr val="FFFFFF"/>
      </a:lt1>
      <a:dk2>
        <a:srgbClr val="009CB1"/>
      </a:dk2>
      <a:lt2>
        <a:srgbClr val="E7E6E6"/>
      </a:lt2>
      <a:accent1>
        <a:srgbClr val="3267B0"/>
      </a:accent1>
      <a:accent2>
        <a:srgbClr val="F39212"/>
      </a:accent2>
      <a:accent3>
        <a:srgbClr val="E83C5E"/>
      </a:accent3>
      <a:accent4>
        <a:srgbClr val="3F3B8F"/>
      </a:accent4>
      <a:accent5>
        <a:srgbClr val="000C14"/>
      </a:accent5>
      <a:accent6>
        <a:srgbClr val="50525A"/>
      </a:accent6>
      <a:hlink>
        <a:srgbClr val="009CB1"/>
      </a:hlink>
      <a:folHlink>
        <a:srgbClr val="009CB1"/>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ance theme" id="{5912DA9C-6106-45A8-9155-AD3F993AC9FA}" vid="{294801AD-EFC4-474E-8BB3-5BA05389A99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8ABA489B42B749BB417B059D4B4C05" ma:contentTypeVersion="20" ma:contentTypeDescription="Create a new document." ma:contentTypeScope="" ma:versionID="ce8d394e0008ed4653d3ab828ba3dc35">
  <xsd:schema xmlns:xsd="http://www.w3.org/2001/XMLSchema" xmlns:xs="http://www.w3.org/2001/XMLSchema" xmlns:p="http://schemas.microsoft.com/office/2006/metadata/properties" xmlns:ns1="http://schemas.microsoft.com/sharepoint/v3" xmlns:ns2="3d515e36-bdab-45b6-9c86-823c9fbbc3d9" xmlns:ns3="ca352d3d-5440-49a4-acdd-f87aef4ad6de" targetNamespace="http://schemas.microsoft.com/office/2006/metadata/properties" ma:root="true" ma:fieldsID="6e0fce281d82ab2419beea2023e212bd" ns1:_="" ns2:_="" ns3:_="">
    <xsd:import namespace="http://schemas.microsoft.com/sharepoint/v3"/>
    <xsd:import namespace="3d515e36-bdab-45b6-9c86-823c9fbbc3d9"/>
    <xsd:import namespace="ca352d3d-5440-49a4-acdd-f87aef4ad6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Location"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515e36-bdab-45b6-9c86-823c9fbbc3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05be86-0de3-4931-9380-7e6eb3d5ce02}" ma:internalName="TaxCatchAll" ma:showField="CatchAllData" ma:web="3d515e36-bdab-45b6-9c86-823c9fbbc3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352d3d-5440-49a4-acdd-f87aef4ad6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90cb9b-58ca-4377-b545-668a203a8e9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352d3d-5440-49a4-acdd-f87aef4ad6de">
      <Terms xmlns="http://schemas.microsoft.com/office/infopath/2007/PartnerControls"/>
    </lcf76f155ced4ddcb4097134ff3c332f>
    <TaxCatchAll xmlns="3d515e36-bdab-45b6-9c86-823c9fbbc3d9"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1F3046-040F-4DFA-B47F-F1D77862D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515e36-bdab-45b6-9c86-823c9fbbc3d9"/>
    <ds:schemaRef ds:uri="ca352d3d-5440-49a4-acdd-f87aef4ad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03FC4-D905-4060-80B9-559D85EDED7F}">
  <ds:schemaRefs>
    <ds:schemaRef ds:uri="http://www.w3.org/XML/1998/namespace"/>
    <ds:schemaRef ds:uri="http://schemas.microsoft.com/office/infopath/2007/PartnerControls"/>
    <ds:schemaRef ds:uri="http://schemas.microsoft.com/sharepoint/v3"/>
    <ds:schemaRef ds:uri="http://purl.org/dc/elements/1.1/"/>
    <ds:schemaRef ds:uri="http://schemas.openxmlformats.org/package/2006/metadata/core-properties"/>
    <ds:schemaRef ds:uri="http://schemas.microsoft.com/office/2006/documentManagement/types"/>
    <ds:schemaRef ds:uri="ca352d3d-5440-49a4-acdd-f87aef4ad6de"/>
    <ds:schemaRef ds:uri="http://purl.org/dc/dcmitype/"/>
    <ds:schemaRef ds:uri="3d515e36-bdab-45b6-9c86-823c9fbbc3d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469604A-D3A5-486D-BD50-78F6E46701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Meeting%20Template%20-%20Board%20or%20Committee%20Minutes%202024</Template>
  <TotalTime>0</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Faulkner</dc:creator>
  <cp:keywords/>
  <dc:description/>
  <cp:lastModifiedBy>Sarah Chappell</cp:lastModifiedBy>
  <cp:revision>2</cp:revision>
  <cp:lastPrinted>2025-08-08T08:06:00Z</cp:lastPrinted>
  <dcterms:created xsi:type="dcterms:W3CDTF">2025-08-26T09:39:00Z</dcterms:created>
  <dcterms:modified xsi:type="dcterms:W3CDTF">2025-08-26T09:39:00Z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0x010100828ABA489B42B749BB417B059D4B4C05</vt:lpwstr>
  </property>
  <property fmtid="{D5CDD505-2E9C-101B-9397-08002B2CF9AE}" pid="3" name="MediaServiceImageTags">
    <vt:lpwstr/>
  </property>
</Properties>
</file>